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0AFD" w14:textId="77777777" w:rsidR="00AB05D0" w:rsidRDefault="00AB05D0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07E857A9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2375FD">
      <w:pPr>
        <w:tabs>
          <w:tab w:val="left" w:pos="1580"/>
        </w:tabs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6D06CCE7" w:rsidR="007B7FBC" w:rsidRPr="003D72F7" w:rsidRDefault="003D72F7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Helga S. Gunnarssyni, kt. </w:t>
            </w:r>
            <w:r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070960-2819, </w:t>
            </w:r>
            <w:r w:rsidR="00E811AE"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Bergstaðastræti </w:t>
            </w:r>
            <w:r w:rsidR="001E311D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3</w:t>
            </w:r>
            <w:r w:rsidR="00E811AE"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8, 101 Reykjavík</w:t>
            </w:r>
            <w:r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, forstjóra</w:t>
            </w:r>
            <w:r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Regins hf.,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3F29E39A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ótakmarkað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804912" w:rsidRPr="00804912">
        <w:rPr>
          <w:rFonts w:ascii="Arial" w:eastAsia="Times New Roman" w:hAnsi="Arial" w:cs="Arial"/>
          <w:sz w:val="20"/>
          <w:szCs w:val="20"/>
          <w:lang w:val="is-IS" w:eastAsia="is-IS"/>
        </w:rPr>
        <w:t>þriðjudaginn 7. mars 2023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undirritaðs hluthafa á aðalfundi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831DB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eða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tillögum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4E5D271E" w14:textId="3493C837" w:rsidR="00A8664D" w:rsidRPr="00A917B1" w:rsidRDefault="00A8664D" w:rsidP="00882F18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546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2D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365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Tillaga stjórnar að</w:t>
      </w:r>
      <w:r w:rsidRPr="00A917B1">
        <w:t xml:space="preserve"> 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>ársreikningur fyrir árið 202</w:t>
      </w:r>
      <w:r w:rsidR="009F0BB1" w:rsidRPr="00A917B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verði samþykktur.</w:t>
      </w:r>
    </w:p>
    <w:p w14:paraId="7E1C6B5C" w14:textId="4E51F463" w:rsidR="003D72F7" w:rsidRPr="009F0BB1" w:rsidRDefault="003D72F7" w:rsidP="00882F18">
      <w:pPr>
        <w:spacing w:after="120" w:line="240" w:lineRule="auto"/>
        <w:ind w:right="-6"/>
        <w:jc w:val="both"/>
        <w:rPr>
          <w:rFonts w:ascii="Arial" w:eastAsia="Times New Roman" w:hAnsi="Arial" w:cs="Arial"/>
          <w:sz w:val="20"/>
          <w:szCs w:val="20"/>
          <w:highlight w:val="yellow"/>
          <w:lang w:val="is-IS" w:eastAsia="is-IS"/>
        </w:rPr>
      </w:pP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="00831DBE"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80273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E60796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95462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E60796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AC555E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>Tillaga stjórnar a</w:t>
      </w:r>
      <w:r w:rsidR="00A917B1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ð ekki verði </w:t>
      </w:r>
      <w:r w:rsidR="0097774D" w:rsidRPr="00A917B1">
        <w:rPr>
          <w:rFonts w:ascii="Arial" w:eastAsia="Times New Roman" w:hAnsi="Arial" w:cs="Arial"/>
          <w:sz w:val="20"/>
          <w:szCs w:val="20"/>
          <w:lang w:val="is-IS" w:eastAsia="is-IS"/>
        </w:rPr>
        <w:t>greiddur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551176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arður </w:t>
      </w:r>
      <w:r w:rsidR="0097774D" w:rsidRPr="00A917B1">
        <w:rPr>
          <w:rFonts w:ascii="Arial" w:eastAsia="Times New Roman" w:hAnsi="Arial" w:cs="Arial"/>
          <w:sz w:val="20"/>
          <w:szCs w:val="20"/>
          <w:lang w:val="is-IS" w:eastAsia="is-IS"/>
        </w:rPr>
        <w:t>vegna ársins 202</w:t>
      </w:r>
      <w:r w:rsidR="009F0BB1" w:rsidRPr="00A917B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551176" w:rsidRPr="00A917B1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</w:p>
    <w:p w14:paraId="312B94B0" w14:textId="4B14525A" w:rsidR="00882F18" w:rsidRPr="009F0BB1" w:rsidRDefault="00882F18" w:rsidP="00882F18">
      <w:pPr>
        <w:spacing w:after="120" w:line="240" w:lineRule="auto"/>
        <w:ind w:right="-6"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48151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CA6C2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38302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Tillaga stjórnar </w:t>
      </w:r>
      <w:r w:rsidR="00E07702" w:rsidRPr="00A917B1">
        <w:rPr>
          <w:rFonts w:ascii="Arial" w:eastAsia="Times New Roman" w:hAnsi="Arial" w:cs="Arial"/>
          <w:sz w:val="20"/>
          <w:szCs w:val="20"/>
          <w:lang w:val="is-IS" w:eastAsia="is-IS"/>
        </w:rPr>
        <w:t>að</w:t>
      </w:r>
      <w:r w:rsidR="002F7238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7E18E9" w:rsidRPr="00A917B1">
        <w:rPr>
          <w:rFonts w:ascii="Arial" w:eastAsia="Times New Roman" w:hAnsi="Arial" w:cs="Arial"/>
          <w:sz w:val="20"/>
          <w:szCs w:val="20"/>
          <w:lang w:val="is-IS" w:eastAsia="is-IS"/>
        </w:rPr>
        <w:t>óbreytt starfskjarastef</w:t>
      </w:r>
      <w:r w:rsidR="00E07702" w:rsidRPr="00A917B1">
        <w:rPr>
          <w:rFonts w:ascii="Arial" w:eastAsia="Times New Roman" w:hAnsi="Arial" w:cs="Arial"/>
          <w:sz w:val="20"/>
          <w:szCs w:val="20"/>
          <w:lang w:val="is-IS" w:eastAsia="is-IS"/>
        </w:rPr>
        <w:t>na verði samþykkt.</w:t>
      </w:r>
    </w:p>
    <w:p w14:paraId="59E5F275" w14:textId="63DE0483" w:rsidR="003D72F7" w:rsidRDefault="00831DBE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E60796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017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E60796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CA6C2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11496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E60796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60796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um heimild til stjórnar um kaup á eigin bréfum, allt að </w:t>
      </w:r>
      <w:r w:rsidR="00BF5C1B" w:rsidRPr="000E7F56">
        <w:rPr>
          <w:rFonts w:ascii="Arial" w:eastAsia="Times New Roman" w:hAnsi="Arial" w:cs="Arial"/>
          <w:sz w:val="20"/>
          <w:szCs w:val="20"/>
          <w:lang w:val="is-IS" w:eastAsia="is-IS"/>
        </w:rPr>
        <w:t>10% af heildarhlutafé félagsins og tillaga stjórnar til breytinga á samþykktum til samræmis</w:t>
      </w:r>
      <w:r w:rsidR="00A917B1" w:rsidRPr="000E7F56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</w:p>
    <w:p w14:paraId="445537D9" w14:textId="4AD801AA" w:rsidR="00042503" w:rsidRPr="000E7F56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>Kosning stjórnar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(merkið við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="00062E0D" w:rsidRPr="000E7F56">
        <w:rPr>
          <w:rFonts w:ascii="Arial" w:eastAsia="Times New Roman" w:hAnsi="Arial" w:cs="Arial"/>
          <w:sz w:val="20"/>
          <w:szCs w:val="20"/>
          <w:lang w:val="is-IS" w:eastAsia="is-IS"/>
        </w:rPr>
        <w:t>þá frambjóðendur hér fyrir neðan sem kjósa skal í stjórn</w:t>
      </w:r>
      <w:r w:rsidR="00C623EA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, að hámarki 5 </w:t>
      </w:r>
      <w:r w:rsidR="00B94E79" w:rsidRPr="000E7F56">
        <w:rPr>
          <w:rFonts w:ascii="Arial" w:eastAsia="Times New Roman" w:hAnsi="Arial" w:cs="Arial"/>
          <w:sz w:val="20"/>
          <w:szCs w:val="20"/>
          <w:lang w:val="is-IS" w:eastAsia="is-IS"/>
        </w:rPr>
        <w:t>frambjóðendur</w:t>
      </w:r>
      <w:r w:rsidR="00062E0D" w:rsidRPr="000E7F56">
        <w:rPr>
          <w:rFonts w:ascii="Arial" w:eastAsia="Times New Roman" w:hAnsi="Arial" w:cs="Arial"/>
          <w:sz w:val="20"/>
          <w:szCs w:val="20"/>
          <w:lang w:val="is-IS" w:eastAsia="is-IS"/>
        </w:rPr>
        <w:t>)</w:t>
      </w:r>
    </w:p>
    <w:p w14:paraId="51B6CC77" w14:textId="4BCC13FF" w:rsidR="00A917B1" w:rsidRPr="000E7F56" w:rsidRDefault="00042503" w:rsidP="000E7F56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9669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 w:rsidRP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A917B1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 </w:t>
      </w:r>
      <w:r w:rsidR="00A917B1" w:rsidRPr="000E7F56">
        <w:rPr>
          <w:rFonts w:ascii="Arial" w:eastAsia="Times New Roman" w:hAnsi="Arial" w:cs="Arial"/>
          <w:sz w:val="20"/>
          <w:szCs w:val="20"/>
          <w:lang w:val="is-IS" w:eastAsia="is-IS"/>
        </w:rPr>
        <w:t>Benedikt Olgeirsson</w:t>
      </w:r>
    </w:p>
    <w:p w14:paraId="6DF4A0AF" w14:textId="6F27EF75" w:rsidR="00042503" w:rsidRPr="000E7F56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84612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Bryndís Hrafnkelsdóttir</w:t>
      </w:r>
    </w:p>
    <w:p w14:paraId="7763CC32" w14:textId="6A1A42D4" w:rsidR="00E5125F" w:rsidRPr="000E7F56" w:rsidRDefault="00AB05D0" w:rsidP="00E5125F">
      <w:pPr>
        <w:spacing w:after="120" w:line="240" w:lineRule="auto"/>
        <w:ind w:left="2552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04775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E5125F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Guðrún Tinna Ólafsdóttir</w:t>
      </w:r>
    </w:p>
    <w:p w14:paraId="30CAD599" w14:textId="0C82AB71" w:rsidR="00042503" w:rsidRPr="000E7F56" w:rsidRDefault="00042503" w:rsidP="00E5125F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4649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Heiðrún Emilía Jónsdóttir</w:t>
      </w:r>
    </w:p>
    <w:p w14:paraId="7A911667" w14:textId="0BF7BB29" w:rsidR="000E7F56" w:rsidRPr="000E7F56" w:rsidRDefault="00AB05D0" w:rsidP="000E7F56">
      <w:pPr>
        <w:spacing w:after="120" w:line="240" w:lineRule="auto"/>
        <w:ind w:left="2552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76961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0E7F56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Óskar Jósefsson</w:t>
      </w:r>
    </w:p>
    <w:p w14:paraId="4A0CE552" w14:textId="39D3D4B5" w:rsidR="00042503" w:rsidRPr="000E7F56" w:rsidRDefault="00042503" w:rsidP="00882F18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48400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Tómas Kristjánsson</w:t>
      </w:r>
    </w:p>
    <w:p w14:paraId="750F4698" w14:textId="5F23DA00" w:rsidR="000E7F56" w:rsidRPr="00FA3F94" w:rsidRDefault="000E7F56" w:rsidP="000E7F56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A3F94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A3F9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212433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A3F9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A3F94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A3F9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206891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A3F94">
        <w:rPr>
          <w:rFonts w:ascii="Arial" w:eastAsia="Times New Roman" w:hAnsi="Arial" w:cs="Arial"/>
          <w:sz w:val="20"/>
          <w:szCs w:val="20"/>
          <w:lang w:val="is-IS" w:eastAsia="is-IS"/>
        </w:rPr>
        <w:tab/>
        <w:t>Tillaga stjórnar að Ernst &amp; Young ehf. verði endurkjörið sem endurskoðandi til næsta árs.</w:t>
      </w:r>
    </w:p>
    <w:p w14:paraId="661434F8" w14:textId="2AA70BF0" w:rsidR="000E7F56" w:rsidRPr="000E7F56" w:rsidRDefault="000E7F56" w:rsidP="000E7F56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09722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47791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Tillaga stjórnar um ákvörðun um þóknun til stjórnarmanna, nefndarmanna undirnefnda stjórnar og tilnefningarnefndar.</w:t>
      </w:r>
    </w:p>
    <w:p w14:paraId="2F8F7C38" w14:textId="61B93254" w:rsidR="007B7FBC" w:rsidRPr="000E7F56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p w14:paraId="64EA9E8F" w14:textId="77777777" w:rsidR="00AB05D0" w:rsidRDefault="00AB05D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0E7F56" w14:paraId="5F4A3E3C" w14:textId="77777777" w:rsidTr="002554F5">
        <w:tc>
          <w:tcPr>
            <w:tcW w:w="2405" w:type="dxa"/>
          </w:tcPr>
          <w:p w14:paraId="4FDCC474" w14:textId="182DA243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lastRenderedPageBreak/>
              <w:t xml:space="preserve">Staður og dagsetning: </w:t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AC555E" w:rsidRPr="000E7F56" w14:paraId="33931171" w14:textId="77777777" w:rsidTr="00AB05D0">
        <w:tc>
          <w:tcPr>
            <w:tcW w:w="2405" w:type="dxa"/>
          </w:tcPr>
          <w:p w14:paraId="2C983E35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AA38CA8" w14:textId="77777777" w:rsidTr="00AB05D0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682640D" w14:textId="589A55D6" w:rsidR="007B7FBC" w:rsidRPr="00AB05D0" w:rsidRDefault="007B7FBC" w:rsidP="00AB05D0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AB05D0" w:rsidRDefault="007B7FBC" w:rsidP="00AB05D0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 </w:t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 </w:t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 </w:t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 </w:t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 </w:t>
            </w:r>
            <w:r w:rsidRP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0E7F56" w14:paraId="080248EF" w14:textId="77777777" w:rsidTr="00AB05D0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F57C0A2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3059513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AB4B54A" w14:textId="016EE80E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142C574F" w:rsidR="007B7FBC" w:rsidRPr="000E7F56" w:rsidRDefault="00AB05D0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AF74B5" w:rsidRPr="000E7F56" w14:paraId="686CAF76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6085A3B2" w14:textId="77777777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1E5D017" w14:textId="77777777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75DEAE65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140607D3" w14:textId="272CEC38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  <w:r w:rsidR="00AB05D0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4666EEA9" w14:textId="7CD8B9A9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0E7F56" w14:paraId="38177FB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5A5BDEB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E3D9D8E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88B14DF" w14:textId="0AA9ED8B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0E7F56" w14:paraId="089C7291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3CD2258E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24344B2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4E3DA8C" w14:textId="7526720A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0E7F56" w14:paraId="4BEAB28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533B29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00BD6CB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5CF87BD" w14:textId="624E3925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</w:tbl>
    <w:p w14:paraId="22EDA633" w14:textId="77777777" w:rsidR="007B7FBC" w:rsidRPr="000E7F56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Pr="000E7F56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Pr="000E7F56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Pr="000E7F56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Pr="000E7F56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Pr="000E7F56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0E7F56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7836">
    <w:abstractNumId w:val="2"/>
  </w:num>
  <w:num w:numId="2" w16cid:durableId="590165790">
    <w:abstractNumId w:val="4"/>
  </w:num>
  <w:num w:numId="3" w16cid:durableId="230505327">
    <w:abstractNumId w:val="0"/>
  </w:num>
  <w:num w:numId="4" w16cid:durableId="1252542801">
    <w:abstractNumId w:val="5"/>
  </w:num>
  <w:num w:numId="5" w16cid:durableId="1487088154">
    <w:abstractNumId w:val="6"/>
  </w:num>
  <w:num w:numId="6" w16cid:durableId="1431006712">
    <w:abstractNumId w:val="3"/>
  </w:num>
  <w:num w:numId="7" w16cid:durableId="875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42503"/>
    <w:rsid w:val="0005525B"/>
    <w:rsid w:val="00056098"/>
    <w:rsid w:val="000563CC"/>
    <w:rsid w:val="00060C41"/>
    <w:rsid w:val="00062D24"/>
    <w:rsid w:val="00062E0D"/>
    <w:rsid w:val="000745DF"/>
    <w:rsid w:val="0009036F"/>
    <w:rsid w:val="00092FC4"/>
    <w:rsid w:val="000959AC"/>
    <w:rsid w:val="000A1A4C"/>
    <w:rsid w:val="000B2634"/>
    <w:rsid w:val="000B4FAB"/>
    <w:rsid w:val="000C7A7F"/>
    <w:rsid w:val="000E7F56"/>
    <w:rsid w:val="000F7921"/>
    <w:rsid w:val="001015D9"/>
    <w:rsid w:val="00110558"/>
    <w:rsid w:val="0013298E"/>
    <w:rsid w:val="00141E38"/>
    <w:rsid w:val="001A2C19"/>
    <w:rsid w:val="001B37B6"/>
    <w:rsid w:val="001D4359"/>
    <w:rsid w:val="001E311D"/>
    <w:rsid w:val="00221198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C57"/>
    <w:rsid w:val="00363DC7"/>
    <w:rsid w:val="00391FBD"/>
    <w:rsid w:val="00395172"/>
    <w:rsid w:val="003D72F7"/>
    <w:rsid w:val="003D7F52"/>
    <w:rsid w:val="003E1A32"/>
    <w:rsid w:val="003E536D"/>
    <w:rsid w:val="003F7D47"/>
    <w:rsid w:val="00410B36"/>
    <w:rsid w:val="00411AF3"/>
    <w:rsid w:val="00425BCF"/>
    <w:rsid w:val="004440E7"/>
    <w:rsid w:val="00461011"/>
    <w:rsid w:val="004706FC"/>
    <w:rsid w:val="0047272D"/>
    <w:rsid w:val="004841DD"/>
    <w:rsid w:val="004A5663"/>
    <w:rsid w:val="004C1498"/>
    <w:rsid w:val="004C42B2"/>
    <w:rsid w:val="004C50CE"/>
    <w:rsid w:val="004E2126"/>
    <w:rsid w:val="004F30B5"/>
    <w:rsid w:val="00505A8A"/>
    <w:rsid w:val="005409E7"/>
    <w:rsid w:val="00551176"/>
    <w:rsid w:val="00561D33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B7AE5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04912"/>
    <w:rsid w:val="00813EB4"/>
    <w:rsid w:val="00821435"/>
    <w:rsid w:val="008307DC"/>
    <w:rsid w:val="00831DBE"/>
    <w:rsid w:val="008403C2"/>
    <w:rsid w:val="00860A1E"/>
    <w:rsid w:val="00882F18"/>
    <w:rsid w:val="00897113"/>
    <w:rsid w:val="008B1AA3"/>
    <w:rsid w:val="008D79D5"/>
    <w:rsid w:val="008F13AF"/>
    <w:rsid w:val="00905840"/>
    <w:rsid w:val="0091549E"/>
    <w:rsid w:val="00947D40"/>
    <w:rsid w:val="009702F8"/>
    <w:rsid w:val="0097774D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0BB1"/>
    <w:rsid w:val="009F6075"/>
    <w:rsid w:val="00A21F22"/>
    <w:rsid w:val="00A367CF"/>
    <w:rsid w:val="00A421E0"/>
    <w:rsid w:val="00A8664D"/>
    <w:rsid w:val="00A917B1"/>
    <w:rsid w:val="00AB05D0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94E79"/>
    <w:rsid w:val="00B954D5"/>
    <w:rsid w:val="00BA425D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500CE"/>
    <w:rsid w:val="00C560D7"/>
    <w:rsid w:val="00C623EA"/>
    <w:rsid w:val="00C76C60"/>
    <w:rsid w:val="00C82F70"/>
    <w:rsid w:val="00C911D8"/>
    <w:rsid w:val="00CA6C27"/>
    <w:rsid w:val="00CB728C"/>
    <w:rsid w:val="00CC41D5"/>
    <w:rsid w:val="00CE42C2"/>
    <w:rsid w:val="00CF22E1"/>
    <w:rsid w:val="00D045BE"/>
    <w:rsid w:val="00D7121B"/>
    <w:rsid w:val="00D94F14"/>
    <w:rsid w:val="00DA10A6"/>
    <w:rsid w:val="00DA282C"/>
    <w:rsid w:val="00DB169C"/>
    <w:rsid w:val="00DB5EBD"/>
    <w:rsid w:val="00DD1888"/>
    <w:rsid w:val="00DE59CD"/>
    <w:rsid w:val="00E07702"/>
    <w:rsid w:val="00E108A9"/>
    <w:rsid w:val="00E1299F"/>
    <w:rsid w:val="00E23950"/>
    <w:rsid w:val="00E31959"/>
    <w:rsid w:val="00E42874"/>
    <w:rsid w:val="00E5125F"/>
    <w:rsid w:val="00E60796"/>
    <w:rsid w:val="00E66E10"/>
    <w:rsid w:val="00E70756"/>
    <w:rsid w:val="00E811AE"/>
    <w:rsid w:val="00EB6615"/>
    <w:rsid w:val="00EC3E10"/>
    <w:rsid w:val="00EE0045"/>
    <w:rsid w:val="00EE6D12"/>
    <w:rsid w:val="00EF1CFC"/>
    <w:rsid w:val="00F37EC7"/>
    <w:rsid w:val="00F6532D"/>
    <w:rsid w:val="00F65713"/>
    <w:rsid w:val="00F742B8"/>
    <w:rsid w:val="00FA160A"/>
    <w:rsid w:val="00FA3F94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Daníel Karl Kristinsson</cp:lastModifiedBy>
  <cp:revision>4</cp:revision>
  <cp:lastPrinted>2013-04-22T13:18:00Z</cp:lastPrinted>
  <dcterms:created xsi:type="dcterms:W3CDTF">2023-02-14T12:59:00Z</dcterms:created>
  <dcterms:modified xsi:type="dcterms:W3CDTF">2023-02-14T13:08:00Z</dcterms:modified>
  <cp:category>Bréfsefni</cp:category>
</cp:coreProperties>
</file>